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2265"/>
        <w:gridCol w:w="2400"/>
        <w:gridCol w:w="1905"/>
        <w:gridCol w:w="1755"/>
        <w:gridCol w:w="1395"/>
        <w:gridCol w:w="1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395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 xml:space="preserve">Supplementary Table 4.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Isolates and GenBank accession numbers used in the phylogenetic analyses of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eres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complex.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Species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Strain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Host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Origin</w:t>
            </w:r>
          </w:p>
        </w:tc>
        <w:tc>
          <w:tcPr>
            <w:tcW w:w="4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GenBank accession numbers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cal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tef1-α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tub2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alleghaniensis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495.72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Betula alleghaniensis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Canada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MH121426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MH121544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alnea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146.46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Alnus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Netherlands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KC343250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KC343734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KC343976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159.47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Alnus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KC343251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KC343735.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LCM 22B02a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Alnus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KJ435020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KJ210557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LCM 22B02b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Alnus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KJ435021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KJ210558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betulae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CFCC 50469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Betula platyphylla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KT732997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KT733016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KT733020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betulina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CFCC 52562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Betula platyphylla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MH121421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MH121539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MH121579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CFCC 53144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Betula dahurica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Beijing, 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green"/>
                <w:lang w:val="en-GB" w:eastAsia="en-US" w:bidi="ar"/>
              </w:rPr>
              <w:t>MN315462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green"/>
                <w:lang w:val="en-GB" w:eastAsia="en-US" w:bidi="ar"/>
              </w:rPr>
              <w:t>MN315474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green"/>
                <w:lang w:val="en-GB" w:eastAsia="en-US" w:bidi="ar"/>
              </w:rPr>
              <w:t>MN315470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bicincta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121004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 xml:space="preserve">Juglans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KC343376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KC343860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KC344102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celastrina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139.27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Celastrus scandens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KC343289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KC343773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KC344015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celeris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143349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Vitis vinifera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United Kingdom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MG281712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MG281538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MG281190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chensiensis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CFCC 52567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Abies chensiensis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MH121426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MH121544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citri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3405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Citrus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KC843157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KC843071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KC843187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citrichinensis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ZJUD 34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Citrus unshiu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KJ490396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ZJUD0 34B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Citrus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KJ435042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KJ210562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eres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3560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Viburnum lantana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Austria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KJ435011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JQ807351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KJ420795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DP 0438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Ulmus minor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Austria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KJ435016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KJ210553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3519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Corylus avellana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Austria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KJ435008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KJ210547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FAU 570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Oxydendrum arboreum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KJ435025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JQ807410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KJ420794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DAN 001a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Daphne laureola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France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KJ434994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KJ210540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KJ420781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DAN 001b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Daphne laureola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France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KJ434995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KJ210541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KJ420782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5196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Ulmus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Austria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KJ435006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KJ210554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5223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Acer negundo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Germany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KJ210549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3723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Rubus fruticosus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Austria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KJ435024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JQ807354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KJ420793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109767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Acer campestre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Austria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KC343317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KC343801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KC344043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FAU 483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Malus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Netherlands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KJ435022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KJ210556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5193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Ulmus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Germany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KJ434999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KJ210550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KJ420799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5224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Hedera helix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Germany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KJ435036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KJ210551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5231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Hedera helix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Germany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KJ435038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KJ210555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4357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Zizyphus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South Korea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KJ435031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JQ807360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4369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Pyrus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South Korea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KJ435005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JQ807366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DP 0179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Pyrus pyrifolia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New Zealand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KJ435028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JQ807383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DP 0180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Pyrus pyrifolia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New Zealand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KJ435029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JQ807384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4347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Vitis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South Korea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KJ435030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JQ807356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DP 0590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Pyrus pyrifolia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New Zealand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KJ435037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JQ807394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CFCC 52008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Juglans regia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Beijing, 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MF279898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MF279869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CFCC 52005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Juglans regia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Beijing, 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MF279899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MF279870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CFCC 52006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Juglans regia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Beijing, 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MF279900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MF279871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CFCC 52011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Juglans regia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Beijing, 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MF279894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MF279865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CFCC 52012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Juglans regia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Beijing, 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MF279895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MF279866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MF279881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bookmarkStart w:id="0" w:name="_GoBack" w:colFirst="5" w:colLast="6"/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CFCC 5314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Prunus davidiana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Beijing, 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GB" w:eastAsia="zh-CN"/>
              </w:rPr>
              <w:t>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green"/>
                <w:lang w:val="en-GB" w:eastAsia="en-US" w:bidi="ar"/>
              </w:rPr>
              <w:t>MN315476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green"/>
                <w:lang w:val="en-GB" w:eastAsia="en-US" w:bidi="ar"/>
              </w:rPr>
              <w:t>MN315472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CFCC 53146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Prunus davidiana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Beijing, 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GB" w:eastAsia="zh-CN"/>
              </w:rPr>
              <w:t>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green"/>
                <w:lang w:val="en-GB" w:eastAsia="en-US" w:bidi="ar"/>
              </w:rPr>
              <w:t>MN315475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green"/>
                <w:lang w:val="en-GB" w:eastAsia="en-US" w:bidi="ar"/>
              </w:rPr>
              <w:t>MN315471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CFCC 5314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Juglans regia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Beijing, 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GB" w:eastAsia="zh-CN"/>
              </w:rPr>
              <w:t>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green"/>
                <w:lang w:val="en-GB" w:eastAsia="en-US" w:bidi="ar"/>
              </w:rPr>
              <w:t>MN315477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green"/>
                <w:lang w:val="en-GB" w:eastAsia="en-US" w:bidi="ar"/>
              </w:rPr>
              <w:t>MN315473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fukushii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MAFF 625034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Pyrus pyrifolia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Japan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KJ435023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helici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 5211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Hedera helix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France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KJ435043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KJ210559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longicolla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CGMCC 3.17089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Lithocarpus glabra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KF576242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KF576291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lonicerae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MFLUCC 17-0963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Lonicera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Italy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KY964116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KY964146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KY964073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maritima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DAOM 695742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Picea rubens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Canada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KU552022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KU574616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neilliae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144.27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 xml:space="preserve">Spiraea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KC343386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KC343870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KC344112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nobilis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587.79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Pinus parviflora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var.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pentaphylla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Japan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KC343395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KC343879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KC344121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113470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Castanea sativa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South Korea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KC343388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KC343872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KC344114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338.89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Hedera helix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Yugoslavia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KC343394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KC343878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KC344120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padina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CFCC 52590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Padus racemosa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China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MH121443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MH121567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rosicola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MFLU 17-0646T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Rosa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United Kingdom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MG829274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MG829270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MG843877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Diaporthe vaccinii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DF 5032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Vaccinium corymbosum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KC849456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JQ807380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KC843225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FAU 633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 xml:space="preserve">Vaccinium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JQ807413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FAU 468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 xml:space="preserve">Vaccinium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sp.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KC849458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KC843227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CBS 160.32T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Oxycoccus macrocarpos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MH121426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MH121544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MH121584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FAU 446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lang w:bidi="ar"/>
              </w:rPr>
              <w:t>Vaccinium macrocarpon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USA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KJ420882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JQ807398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</w:tr>
    </w:tbl>
    <w:p>
      <w:pPr>
        <w:rPr>
          <w:rFonts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 w:val="20"/>
          <w:szCs w:val="20"/>
        </w:rPr>
        <w:t>Notes</w:t>
      </w:r>
      <w:r>
        <w:rPr>
          <w:rFonts w:ascii="Times New Roman" w:hAnsi="Times New Roman" w:eastAsia="宋体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CBS: Westerdijk Fungal Biodiversity Institute (CBS-KNAW Fungal Biodiversity Centre), Utrecht, The Netherlands; CFCC: China Forestry Culture Collection Centre, Beijing, China; </w:t>
      </w:r>
      <w:r>
        <w:rPr>
          <w:rFonts w:ascii="TimesNewRomanPSMT" w:hAnsi="TimesNewRomanPSMT" w:eastAsia="TimesNewRomanPSMT" w:cs="TimesNewRomanPSMT"/>
          <w:color w:val="040503"/>
          <w:sz w:val="18"/>
          <w:szCs w:val="18"/>
        </w:rPr>
        <w:t>C</w:t>
      </w:r>
      <w:r>
        <w:rPr>
          <w:rFonts w:hint="eastAsia" w:ascii="TimesNewRomanPSMT" w:hAnsi="TimesNewRomanPSMT" w:eastAsia="宋体" w:cs="TimesNewRomanPSMT"/>
          <w:color w:val="040503"/>
          <w:sz w:val="18"/>
          <w:szCs w:val="18"/>
        </w:rPr>
        <w:t>G</w:t>
      </w:r>
      <w:r>
        <w:rPr>
          <w:rFonts w:ascii="TimesNewRomanPSMT" w:hAnsi="TimesNewRomanPSMT" w:eastAsia="TimesNewRomanPSMT" w:cs="TimesNewRomanPSMT"/>
          <w:color w:val="040503"/>
          <w:sz w:val="18"/>
          <w:szCs w:val="18"/>
        </w:rPr>
        <w:t>MCC: China general Microbiological Culture Collection Centre;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MFLU: Mae Fah Luang University herbarium, Thailand; MFLUCC: Mae Fah Luang University Culture Collection, Thailand;</w:t>
      </w:r>
      <w:r>
        <w:rPr>
          <w:rFonts w:ascii="TimesNewRomanPSMT" w:hAnsi="TimesNewRomanPSMT" w:eastAsia="TimesNewRomanPSMT" w:cs="TimesNewRomanPSMT"/>
          <w:color w:val="04050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NA: not applicable.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color w:val="040503"/>
          <w:sz w:val="20"/>
          <w:szCs w:val="20"/>
        </w:rPr>
        <w:t>A</w:t>
      </w:r>
      <w:r>
        <w:rPr>
          <w:rFonts w:ascii="Times New Roman" w:hAnsi="Times New Roman" w:eastAsia="TimesNewRomanPSMT" w:cs="Times New Roman"/>
          <w:color w:val="040503"/>
          <w:sz w:val="20"/>
          <w:szCs w:val="20"/>
        </w:rPr>
        <w:t>ll</w:t>
      </w:r>
      <w:r>
        <w:rPr>
          <w:rFonts w:ascii="Times New Roman" w:hAnsi="Times New Roman" w:eastAsia="宋体" w:cs="Times New Roman"/>
          <w:color w:val="040503"/>
          <w:sz w:val="20"/>
          <w:szCs w:val="20"/>
        </w:rPr>
        <w:t xml:space="preserve"> </w:t>
      </w:r>
      <w:r>
        <w:rPr>
          <w:rFonts w:ascii="Times New Roman" w:hAnsi="Times New Roman" w:eastAsia="TimesNewRomanPSMT" w:cs="Times New Roman"/>
          <w:color w:val="040503"/>
          <w:sz w:val="20"/>
          <w:szCs w:val="20"/>
        </w:rPr>
        <w:t xml:space="preserve">the new isolates used in this study are </w:t>
      </w:r>
      <w:r>
        <w:rPr>
          <w:rFonts w:ascii="Times New Roman" w:hAnsi="Times New Roman" w:eastAsia="宋体" w:cs="Times New Roman"/>
          <w:color w:val="040503"/>
          <w:sz w:val="20"/>
          <w:szCs w:val="20"/>
        </w:rPr>
        <w:t xml:space="preserve">indicated in bold type </w:t>
      </w:r>
      <w:r>
        <w:rPr>
          <w:rFonts w:ascii="Times New Roman" w:hAnsi="Times New Roman" w:eastAsia="TimesNewRomanPSMT" w:cs="Times New Roman"/>
          <w:color w:val="040503"/>
          <w:sz w:val="20"/>
          <w:szCs w:val="20"/>
        </w:rPr>
        <w:t xml:space="preserve">and the strains from generic type species are marked by an </w:t>
      </w:r>
      <w:r>
        <w:rPr>
          <w:rFonts w:ascii="Times New Roman" w:hAnsi="Times New Roman" w:eastAsia="宋体" w:cs="Times New Roman"/>
          <w:color w:val="040503"/>
          <w:sz w:val="20"/>
          <w:szCs w:val="20"/>
        </w:rPr>
        <w:t>superscript</w:t>
      </w:r>
      <w:r>
        <w:rPr>
          <w:rFonts w:ascii="Times New Roman" w:hAnsi="Times New Roman" w:eastAsia="TimesNewRomanPSMT" w:cs="Times New Roman"/>
          <w:color w:val="040503"/>
          <w:sz w:val="20"/>
          <w:szCs w:val="20"/>
        </w:rPr>
        <w:t xml:space="preserve"> (</w:t>
      </w:r>
      <w:r>
        <w:rPr>
          <w:rFonts w:ascii="Times New Roman" w:hAnsi="Times New Roman" w:eastAsia="宋体" w:cs="Times New Roman"/>
          <w:color w:val="040503"/>
          <w:sz w:val="20"/>
          <w:szCs w:val="20"/>
        </w:rPr>
        <w:t>T</w:t>
      </w:r>
      <w:r>
        <w:rPr>
          <w:rFonts w:ascii="Times New Roman" w:hAnsi="Times New Roman" w:eastAsia="TimesNewRomanPSMT" w:cs="Times New Roman"/>
          <w:color w:val="040503"/>
          <w:sz w:val="20"/>
          <w:szCs w:val="20"/>
        </w:rPr>
        <w:t>)</w:t>
      </w:r>
      <w:r>
        <w:rPr>
          <w:rFonts w:ascii="Times New Roman" w:hAnsi="Times New Roman" w:eastAsia="宋体" w:cs="Times New Roman"/>
          <w:color w:val="040503"/>
          <w:sz w:val="20"/>
          <w:szCs w:val="20"/>
        </w:rPr>
        <w:t>.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9609E"/>
    <w:rsid w:val="0013668D"/>
    <w:rsid w:val="00243F58"/>
    <w:rsid w:val="0052529B"/>
    <w:rsid w:val="006204EB"/>
    <w:rsid w:val="00AC7F1D"/>
    <w:rsid w:val="00BA0E51"/>
    <w:rsid w:val="27EC7D33"/>
    <w:rsid w:val="34062664"/>
    <w:rsid w:val="47FF3CD5"/>
    <w:rsid w:val="60073712"/>
    <w:rsid w:val="66B9609E"/>
    <w:rsid w:val="7875795E"/>
    <w:rsid w:val="7E83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ascii="TimesNewRomanPSMT" w:hAnsi="TimesNewRomanPSMT" w:eastAsia="TimesNewRomanPSMT" w:cs="TimesNewRomanPSMT"/>
      <w:color w:val="04050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3956</Characters>
  <Lines>32</Lines>
  <Paragraphs>9</Paragraphs>
  <TotalTime>0</TotalTime>
  <ScaleCrop>false</ScaleCrop>
  <LinksUpToDate>false</LinksUpToDate>
  <CharactersWithSpaces>4641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2019-05-26T03:01:00Z</dcterms:created>
  <dc:creator>Zhu</dc:creator>
  <cp:lastModifiedBy>Zhu</cp:lastModifiedBy>
  <dcterms:modified xsi:type="dcterms:W3CDTF">2019-08-15T16:34:28Z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